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752" w:rsidRDefault="008C2752" w:rsidP="008C2752">
      <w:pPr>
        <w:spacing w:after="0"/>
      </w:pPr>
      <w:r>
        <w:t>Commission on Fathers, Men and Boys</w:t>
      </w:r>
    </w:p>
    <w:p w:rsidR="008C2752" w:rsidRDefault="008C2752" w:rsidP="008C2752">
      <w:pPr>
        <w:spacing w:after="0"/>
      </w:pPr>
      <w:r>
        <w:t>Wednesday May 29</w:t>
      </w:r>
      <w:r w:rsidRPr="008C2752">
        <w:rPr>
          <w:vertAlign w:val="superscript"/>
        </w:rPr>
        <w:t>th</w:t>
      </w:r>
      <w:r>
        <w:t xml:space="preserve"> 2019</w:t>
      </w:r>
    </w:p>
    <w:p w:rsidR="008C2752" w:rsidRDefault="008C2752" w:rsidP="008C2752">
      <w:pPr>
        <w:spacing w:after="0"/>
      </w:pPr>
      <w:r>
        <w:t>Meeting Minutes</w:t>
      </w:r>
    </w:p>
    <w:p w:rsidR="004D7130" w:rsidRDefault="008C2752" w:rsidP="008C2752">
      <w:pPr>
        <w:spacing w:after="0"/>
      </w:pPr>
      <w:r>
        <w:t>Location: FBR Nation Boys and Girls Club</w:t>
      </w:r>
    </w:p>
    <w:tbl>
      <w:tblPr>
        <w:tblStyle w:val="TableGrid"/>
        <w:tblW w:w="0" w:type="auto"/>
        <w:tblLook w:val="04A0" w:firstRow="1" w:lastRow="0" w:firstColumn="1" w:lastColumn="0" w:noHBand="0" w:noVBand="1"/>
      </w:tblPr>
      <w:tblGrid>
        <w:gridCol w:w="4675"/>
        <w:gridCol w:w="4675"/>
      </w:tblGrid>
      <w:tr w:rsidR="008C2752" w:rsidRPr="00FE7E25" w:rsidTr="00074F17">
        <w:tc>
          <w:tcPr>
            <w:tcW w:w="4675" w:type="dxa"/>
          </w:tcPr>
          <w:p w:rsidR="008C2752" w:rsidRPr="00FE7E25" w:rsidRDefault="008C2752" w:rsidP="00074F17">
            <w:pPr>
              <w:rPr>
                <w:b/>
              </w:rPr>
            </w:pPr>
            <w:r w:rsidRPr="00FE7E25">
              <w:rPr>
                <w:b/>
              </w:rPr>
              <w:t>Commissioners</w:t>
            </w:r>
          </w:p>
        </w:tc>
        <w:tc>
          <w:tcPr>
            <w:tcW w:w="4675" w:type="dxa"/>
          </w:tcPr>
          <w:p w:rsidR="008C2752" w:rsidRPr="00FE7E25" w:rsidRDefault="008C2752" w:rsidP="00074F17">
            <w:pPr>
              <w:rPr>
                <w:b/>
              </w:rPr>
            </w:pPr>
            <w:r w:rsidRPr="00FE7E25">
              <w:rPr>
                <w:b/>
              </w:rPr>
              <w:t>Attending</w:t>
            </w:r>
          </w:p>
        </w:tc>
      </w:tr>
      <w:tr w:rsidR="008C2752" w:rsidTr="00074F17">
        <w:tc>
          <w:tcPr>
            <w:tcW w:w="4675" w:type="dxa"/>
          </w:tcPr>
          <w:p w:rsidR="008C2752" w:rsidRDefault="008C2752" w:rsidP="00074F17">
            <w:r>
              <w:t>Arthur Burnett</w:t>
            </w:r>
          </w:p>
        </w:tc>
        <w:tc>
          <w:tcPr>
            <w:tcW w:w="4675" w:type="dxa"/>
          </w:tcPr>
          <w:p w:rsidR="008C2752" w:rsidRDefault="008C2752" w:rsidP="00074F17">
            <w:r>
              <w:t>Yes</w:t>
            </w:r>
          </w:p>
        </w:tc>
      </w:tr>
      <w:tr w:rsidR="008C2752" w:rsidTr="00074F17">
        <w:tc>
          <w:tcPr>
            <w:tcW w:w="4675" w:type="dxa"/>
          </w:tcPr>
          <w:p w:rsidR="008C2752" w:rsidRDefault="008C2752" w:rsidP="00074F17">
            <w:r>
              <w:t>George Garrow</w:t>
            </w:r>
          </w:p>
        </w:tc>
        <w:tc>
          <w:tcPr>
            <w:tcW w:w="4675" w:type="dxa"/>
          </w:tcPr>
          <w:p w:rsidR="008C2752" w:rsidRDefault="008C2752" w:rsidP="00074F17">
            <w:r>
              <w:t>Yes</w:t>
            </w:r>
          </w:p>
        </w:tc>
      </w:tr>
      <w:tr w:rsidR="008C2752" w:rsidTr="00074F17">
        <w:tc>
          <w:tcPr>
            <w:tcW w:w="4675" w:type="dxa"/>
          </w:tcPr>
          <w:p w:rsidR="008C2752" w:rsidRDefault="008C2752" w:rsidP="00074F17">
            <w:r>
              <w:t>Silas Grant</w:t>
            </w:r>
          </w:p>
        </w:tc>
        <w:tc>
          <w:tcPr>
            <w:tcW w:w="4675" w:type="dxa"/>
          </w:tcPr>
          <w:p w:rsidR="008C2752" w:rsidRDefault="008C2752" w:rsidP="00074F17">
            <w:r>
              <w:t>Yes</w:t>
            </w:r>
          </w:p>
        </w:tc>
      </w:tr>
      <w:tr w:rsidR="008C2752" w:rsidTr="00074F17">
        <w:trPr>
          <w:trHeight w:val="332"/>
        </w:trPr>
        <w:tc>
          <w:tcPr>
            <w:tcW w:w="4675" w:type="dxa"/>
          </w:tcPr>
          <w:p w:rsidR="008C2752" w:rsidRDefault="008C2752" w:rsidP="00074F17">
            <w:r>
              <w:t>Tamara Henry</w:t>
            </w:r>
          </w:p>
        </w:tc>
        <w:tc>
          <w:tcPr>
            <w:tcW w:w="4675" w:type="dxa"/>
          </w:tcPr>
          <w:p w:rsidR="008C2752" w:rsidRDefault="008C2752" w:rsidP="00074F17">
            <w:r>
              <w:t>Yes</w:t>
            </w:r>
          </w:p>
        </w:tc>
      </w:tr>
      <w:tr w:rsidR="008C2752" w:rsidTr="00074F17">
        <w:tc>
          <w:tcPr>
            <w:tcW w:w="4675" w:type="dxa"/>
          </w:tcPr>
          <w:p w:rsidR="008C2752" w:rsidRDefault="008C2752" w:rsidP="00074F17">
            <w:r>
              <w:t>Amber Hewitt</w:t>
            </w:r>
          </w:p>
        </w:tc>
        <w:tc>
          <w:tcPr>
            <w:tcW w:w="4675" w:type="dxa"/>
          </w:tcPr>
          <w:p w:rsidR="008C2752" w:rsidRDefault="008C2752" w:rsidP="00074F17">
            <w:r>
              <w:t>Yes</w:t>
            </w:r>
          </w:p>
        </w:tc>
      </w:tr>
      <w:tr w:rsidR="008C2752" w:rsidTr="00074F17">
        <w:tc>
          <w:tcPr>
            <w:tcW w:w="4675" w:type="dxa"/>
          </w:tcPr>
          <w:p w:rsidR="008C2752" w:rsidRDefault="008C2752" w:rsidP="00074F17">
            <w:r>
              <w:t>Villareal Johnson</w:t>
            </w:r>
          </w:p>
        </w:tc>
        <w:tc>
          <w:tcPr>
            <w:tcW w:w="4675" w:type="dxa"/>
          </w:tcPr>
          <w:p w:rsidR="008C2752" w:rsidRDefault="008C2752" w:rsidP="00074F17">
            <w:r>
              <w:t>Yes</w:t>
            </w:r>
          </w:p>
        </w:tc>
      </w:tr>
      <w:tr w:rsidR="008C2752" w:rsidTr="00074F17">
        <w:tc>
          <w:tcPr>
            <w:tcW w:w="4675" w:type="dxa"/>
          </w:tcPr>
          <w:p w:rsidR="008C2752" w:rsidRDefault="008C2752" w:rsidP="00074F17">
            <w:r>
              <w:t>Frank Malone</w:t>
            </w:r>
          </w:p>
        </w:tc>
        <w:tc>
          <w:tcPr>
            <w:tcW w:w="4675" w:type="dxa"/>
          </w:tcPr>
          <w:p w:rsidR="008C2752" w:rsidRDefault="008C2752" w:rsidP="00074F17">
            <w:r>
              <w:t>Yes</w:t>
            </w:r>
          </w:p>
        </w:tc>
      </w:tr>
      <w:tr w:rsidR="008C2752" w:rsidTr="00074F17">
        <w:tc>
          <w:tcPr>
            <w:tcW w:w="4675" w:type="dxa"/>
          </w:tcPr>
          <w:p w:rsidR="008C2752" w:rsidRDefault="008C2752" w:rsidP="00074F17">
            <w:r>
              <w:t>Chester Marshall</w:t>
            </w:r>
          </w:p>
        </w:tc>
        <w:tc>
          <w:tcPr>
            <w:tcW w:w="4675" w:type="dxa"/>
          </w:tcPr>
          <w:p w:rsidR="008C2752" w:rsidRDefault="008C2752" w:rsidP="00074F17">
            <w:r>
              <w:t>No</w:t>
            </w:r>
          </w:p>
        </w:tc>
      </w:tr>
      <w:tr w:rsidR="008C2752" w:rsidTr="00074F17">
        <w:tc>
          <w:tcPr>
            <w:tcW w:w="4675" w:type="dxa"/>
          </w:tcPr>
          <w:p w:rsidR="008C2752" w:rsidRDefault="008C2752" w:rsidP="00074F17">
            <w:r>
              <w:t>Elsie Scott</w:t>
            </w:r>
          </w:p>
        </w:tc>
        <w:tc>
          <w:tcPr>
            <w:tcW w:w="4675" w:type="dxa"/>
          </w:tcPr>
          <w:p w:rsidR="008C2752" w:rsidRDefault="008C2752" w:rsidP="00074F17">
            <w:r>
              <w:t>yes</w:t>
            </w:r>
          </w:p>
        </w:tc>
      </w:tr>
      <w:tr w:rsidR="008C2752" w:rsidTr="00074F17">
        <w:tc>
          <w:tcPr>
            <w:tcW w:w="4675" w:type="dxa"/>
          </w:tcPr>
          <w:p w:rsidR="008C2752" w:rsidRDefault="008C2752" w:rsidP="00074F17">
            <w:r>
              <w:t>Don Smith</w:t>
            </w:r>
          </w:p>
        </w:tc>
        <w:tc>
          <w:tcPr>
            <w:tcW w:w="4675" w:type="dxa"/>
          </w:tcPr>
          <w:p w:rsidR="008C2752" w:rsidRDefault="008C2752" w:rsidP="00074F17">
            <w:r>
              <w:t>Yes</w:t>
            </w:r>
          </w:p>
        </w:tc>
      </w:tr>
      <w:tr w:rsidR="008C2752" w:rsidTr="00074F17">
        <w:tc>
          <w:tcPr>
            <w:tcW w:w="4675" w:type="dxa"/>
          </w:tcPr>
          <w:p w:rsidR="008C2752" w:rsidRDefault="008C2752" w:rsidP="00074F17">
            <w:r>
              <w:t>Ivory Toldson</w:t>
            </w:r>
          </w:p>
        </w:tc>
        <w:tc>
          <w:tcPr>
            <w:tcW w:w="4675" w:type="dxa"/>
          </w:tcPr>
          <w:p w:rsidR="008C2752" w:rsidRDefault="008C2752" w:rsidP="00074F17">
            <w:r>
              <w:t>No</w:t>
            </w:r>
          </w:p>
        </w:tc>
      </w:tr>
    </w:tbl>
    <w:p w:rsidR="008C2752" w:rsidRDefault="008C2752"/>
    <w:p w:rsidR="008C2752" w:rsidRDefault="008C2752">
      <w:r>
        <w:t>A quorum was present</w:t>
      </w:r>
    </w:p>
    <w:p w:rsidR="008C2752" w:rsidRDefault="008C2752" w:rsidP="008C2752">
      <w:pPr>
        <w:pStyle w:val="ListParagraph"/>
        <w:numPr>
          <w:ilvl w:val="0"/>
          <w:numId w:val="2"/>
        </w:numPr>
      </w:pPr>
      <w:r w:rsidRPr="008C2752">
        <w:rPr>
          <w:b/>
        </w:rPr>
        <w:t>Meeting called to order:</w:t>
      </w:r>
      <w:r>
        <w:t xml:space="preserve"> Meeting was called to order at 6:45pm</w:t>
      </w:r>
    </w:p>
    <w:p w:rsidR="008C2752" w:rsidRDefault="008C2752" w:rsidP="008C2752">
      <w:pPr>
        <w:pStyle w:val="ListParagraph"/>
        <w:numPr>
          <w:ilvl w:val="0"/>
          <w:numId w:val="2"/>
        </w:numPr>
      </w:pPr>
      <w:r w:rsidRPr="008C2752">
        <w:rPr>
          <w:b/>
        </w:rPr>
        <w:t>Roll Call:</w:t>
      </w:r>
      <w:r>
        <w:t xml:space="preserve"> A quorum was present for the meeting to begin</w:t>
      </w:r>
    </w:p>
    <w:p w:rsidR="008C2752" w:rsidRPr="008C2752" w:rsidRDefault="008C2752" w:rsidP="008C2752">
      <w:pPr>
        <w:pStyle w:val="ListParagraph"/>
        <w:numPr>
          <w:ilvl w:val="0"/>
          <w:numId w:val="2"/>
        </w:numPr>
        <w:rPr>
          <w:b/>
        </w:rPr>
      </w:pPr>
      <w:r w:rsidRPr="008C2752">
        <w:rPr>
          <w:b/>
        </w:rPr>
        <w:t>Approval of Meeting Minutes</w:t>
      </w:r>
    </w:p>
    <w:p w:rsidR="00E73740" w:rsidRDefault="008C2752" w:rsidP="00E73740">
      <w:pPr>
        <w:pStyle w:val="ListParagraph"/>
        <w:numPr>
          <w:ilvl w:val="0"/>
          <w:numId w:val="2"/>
        </w:numPr>
        <w:rPr>
          <w:b/>
        </w:rPr>
      </w:pPr>
      <w:r w:rsidRPr="008C2752">
        <w:rPr>
          <w:b/>
        </w:rPr>
        <w:t>Overview of Public Meeting</w:t>
      </w:r>
    </w:p>
    <w:p w:rsidR="00E73740" w:rsidRPr="00E73740" w:rsidRDefault="00E73740" w:rsidP="00E73740">
      <w:pPr>
        <w:rPr>
          <w:b/>
        </w:rPr>
      </w:pPr>
      <w:r>
        <w:t>A moment of silence was conducted for Maurice Jones</w:t>
      </w:r>
    </w:p>
    <w:p w:rsidR="00E73740" w:rsidRPr="00E73740" w:rsidRDefault="00E73740" w:rsidP="00E73740">
      <w:r w:rsidRPr="00E73740">
        <w:t>FB</w:t>
      </w:r>
      <w:r>
        <w:t>R Nation Director Lavar Jones provided</w:t>
      </w:r>
      <w:r w:rsidRPr="00E73740">
        <w:t xml:space="preserve"> background on FBR Nation, Boys &amp; Girls Club as well as the programs that are offered at the program. </w:t>
      </w:r>
    </w:p>
    <w:p w:rsidR="00E73740" w:rsidRPr="00E73740" w:rsidRDefault="00E73740" w:rsidP="00E73740">
      <w:r w:rsidRPr="00E73740">
        <w:t>Commissioner Garrow provides overview of meeting and what topics will be discussed. The categories will include Employment &amp; Poverty, Family Law, Health and Well-Being, and Rehabilitation</w:t>
      </w:r>
    </w:p>
    <w:p w:rsidR="008C2752" w:rsidRDefault="008C2752" w:rsidP="008C2752">
      <w:pPr>
        <w:pStyle w:val="ListParagraph"/>
        <w:numPr>
          <w:ilvl w:val="0"/>
          <w:numId w:val="2"/>
        </w:numPr>
        <w:rPr>
          <w:b/>
        </w:rPr>
      </w:pPr>
      <w:r w:rsidRPr="008C2752">
        <w:rPr>
          <w:b/>
        </w:rPr>
        <w:t>Sub-Committee Reports</w:t>
      </w:r>
    </w:p>
    <w:p w:rsidR="00E73740" w:rsidRPr="00E73740" w:rsidRDefault="00E73740" w:rsidP="00E73740">
      <w:r w:rsidRPr="00E73740">
        <w:rPr>
          <w:u w:val="single"/>
        </w:rPr>
        <w:t>Health &amp; Well-Being</w:t>
      </w:r>
      <w:r>
        <w:t>:</w:t>
      </w:r>
    </w:p>
    <w:p w:rsidR="00E73740" w:rsidRPr="00E73740" w:rsidRDefault="00E73740" w:rsidP="00E73740">
      <w:r w:rsidRPr="00E73740">
        <w:t>Problem: Shortage of adequate mental health services</w:t>
      </w:r>
    </w:p>
    <w:p w:rsidR="00E73740" w:rsidRPr="00E73740" w:rsidRDefault="00E73740" w:rsidP="00E73740">
      <w:r w:rsidRPr="00E73740">
        <w:t>Problem #2: Lack of data integrating health and academic outcomes</w:t>
      </w:r>
    </w:p>
    <w:p w:rsidR="00E73740" w:rsidRPr="00E73740" w:rsidRDefault="00E73740" w:rsidP="00E73740">
      <w:r>
        <w:t xml:space="preserve">Policy Recommendations: </w:t>
      </w:r>
      <w:r w:rsidR="003662FD">
        <w:t>Strengthen</w:t>
      </w:r>
      <w:r>
        <w:t xml:space="preserve"> </w:t>
      </w:r>
      <w:r w:rsidRPr="00E73740">
        <w:t>support for behavioral health service</w:t>
      </w:r>
    </w:p>
    <w:p w:rsidR="00E73740" w:rsidRPr="00E73740" w:rsidRDefault="00E73740" w:rsidP="00E73740">
      <w:r w:rsidRPr="00E73740">
        <w:t>Develop system to integrate he</w:t>
      </w:r>
      <w:r>
        <w:t xml:space="preserve">alth and academic outcomes data. </w:t>
      </w:r>
      <w:r w:rsidRPr="00E73740">
        <w:t>Commissioner Johnson states that resident food educatio</w:t>
      </w:r>
      <w:r>
        <w:t xml:space="preserve">n to increase good food options. </w:t>
      </w:r>
      <w:r w:rsidRPr="00E73740">
        <w:t>Resident guest communicates that residents should flex economic muscle as community.</w:t>
      </w:r>
      <w:r>
        <w:t xml:space="preserve"> </w:t>
      </w:r>
      <w:r w:rsidRPr="00E73740">
        <w:t xml:space="preserve">Resident guest communicates that school are underserved </w:t>
      </w:r>
      <w:r w:rsidRPr="00E73740">
        <w:lastRenderedPageBreak/>
        <w:t>when students are serviced for mental health needs. Specifically, the amount of time that students are allowed to meet with school service providers.</w:t>
      </w:r>
    </w:p>
    <w:p w:rsidR="00E73740" w:rsidRPr="00E73740" w:rsidRDefault="00E73740" w:rsidP="00E73740"/>
    <w:p w:rsidR="00E73740" w:rsidRPr="00E73740" w:rsidRDefault="00E73740" w:rsidP="00E73740">
      <w:pPr>
        <w:rPr>
          <w:u w:val="single"/>
        </w:rPr>
      </w:pPr>
      <w:r>
        <w:rPr>
          <w:u w:val="single"/>
        </w:rPr>
        <w:t>Employment &amp; Poverty:</w:t>
      </w:r>
    </w:p>
    <w:p w:rsidR="00E73740" w:rsidRPr="00E73740" w:rsidRDefault="00E73740" w:rsidP="00E73740">
      <w:r w:rsidRPr="00E73740">
        <w:t xml:space="preserve">Pathway for Violence Interrupters can transition into more gainful employment. Integration of the business community to tackle the employment issues within the District. </w:t>
      </w:r>
    </w:p>
    <w:p w:rsidR="00E73740" w:rsidRPr="00E73740" w:rsidRDefault="00E73740" w:rsidP="00E73740">
      <w:r w:rsidRPr="00E73740">
        <w:t>Government should not be the only answer to tackling employment issues within the District.</w:t>
      </w:r>
    </w:p>
    <w:p w:rsidR="00E73740" w:rsidRPr="00E73740" w:rsidRDefault="00E73740" w:rsidP="00E73740">
      <w:r>
        <w:t xml:space="preserve">Recommendations:  </w:t>
      </w:r>
      <w:r w:rsidRPr="00E73740">
        <w:t>District Government can mimic federal program that sole sources projects to CBE Businesses</w:t>
      </w:r>
    </w:p>
    <w:p w:rsidR="00E73740" w:rsidRPr="00E73740" w:rsidRDefault="00E73740" w:rsidP="00E73740">
      <w:r w:rsidRPr="00E73740">
        <w:t>Employment &amp; Poverty subcommittee will provide specific recommendations</w:t>
      </w:r>
      <w:r>
        <w:t xml:space="preserve"> in the future</w:t>
      </w:r>
    </w:p>
    <w:p w:rsidR="00E73740" w:rsidRPr="00E73740" w:rsidRDefault="00E73740" w:rsidP="00E73740">
      <w:r w:rsidRPr="00E73740">
        <w:t xml:space="preserve">Commissioner Johnson believes that committee should partner with agencies to gain access to Opportunity Zone benefits. </w:t>
      </w:r>
    </w:p>
    <w:p w:rsidR="00E73740" w:rsidRPr="00E73740" w:rsidRDefault="00E73740" w:rsidP="00E73740"/>
    <w:p w:rsidR="00E73740" w:rsidRPr="00E73740" w:rsidRDefault="00E73740" w:rsidP="00E73740">
      <w:r w:rsidRPr="00E73740">
        <w:rPr>
          <w:u w:val="single"/>
        </w:rPr>
        <w:t>Family Law and Responsible Fatherhood</w:t>
      </w:r>
      <w:r>
        <w:rPr>
          <w:u w:val="single"/>
        </w:rPr>
        <w:t>:</w:t>
      </w:r>
    </w:p>
    <w:p w:rsidR="00E73740" w:rsidRPr="00E73740" w:rsidRDefault="00E73740" w:rsidP="00E73740">
      <w:r w:rsidRPr="00E73740">
        <w:t>Commissioner Malone states that the Department of Health should focus more on the health of black men in the District.</w:t>
      </w:r>
    </w:p>
    <w:p w:rsidR="00E73740" w:rsidRPr="00E73740" w:rsidRDefault="00E73740" w:rsidP="00E73740">
      <w:r w:rsidRPr="00E73740">
        <w:t xml:space="preserve">Recommendation: DOH should place an emphasis on Men’s health, prostate </w:t>
      </w:r>
      <w:r w:rsidR="003662FD" w:rsidRPr="00E73740">
        <w:t>cancer, diabetes</w:t>
      </w:r>
      <w:r w:rsidRPr="00E73740">
        <w:t>, etc.</w:t>
      </w:r>
    </w:p>
    <w:p w:rsidR="00E73740" w:rsidRPr="00E73740" w:rsidRDefault="00E73740" w:rsidP="00E73740">
      <w:r w:rsidRPr="00E73740">
        <w:t>Enhance DOH capabilities to develop program to address Men’s Health</w:t>
      </w:r>
    </w:p>
    <w:p w:rsidR="00E73740" w:rsidRPr="00E73740" w:rsidRDefault="00E73740" w:rsidP="00E73740">
      <w:r w:rsidRPr="00E73740">
        <w:t>Commissioner Johnson: laws relating to unwed fathers and custody issues</w:t>
      </w:r>
    </w:p>
    <w:p w:rsidR="00E73740" w:rsidRPr="00E73740" w:rsidRDefault="00E73740" w:rsidP="00E73740">
      <w:r w:rsidRPr="00E73740">
        <w:t xml:space="preserve">DHS Rep: spoke about Fatherhood initiative and what services they provide for men in the District </w:t>
      </w:r>
    </w:p>
    <w:p w:rsidR="00E73740" w:rsidRPr="00E73740" w:rsidRDefault="00E73740" w:rsidP="00E73740"/>
    <w:p w:rsidR="00E73740" w:rsidRPr="00E73740" w:rsidRDefault="00E73740" w:rsidP="00E73740">
      <w:r>
        <w:rPr>
          <w:u w:val="single"/>
        </w:rPr>
        <w:t>Rehab &amp; Reintegration:</w:t>
      </w:r>
    </w:p>
    <w:p w:rsidR="00E73740" w:rsidRPr="00E73740" w:rsidRDefault="00E73740" w:rsidP="00E73740">
      <w:r w:rsidRPr="00E73740">
        <w:t xml:space="preserve">Commissioner Garrow states that jury selection is a high priority in the District as returning citizens are unable to serve on juries because of their criminal background.  Felons are disqualified for 10 years after parole and probation requirements are complete. </w:t>
      </w:r>
    </w:p>
    <w:p w:rsidR="00E73740" w:rsidRPr="00E73740" w:rsidRDefault="00E73740" w:rsidP="00E73740">
      <w:r w:rsidRPr="00E73740">
        <w:t xml:space="preserve">A felon should be qualified to serve on jury panel as soon as time is served. </w:t>
      </w:r>
    </w:p>
    <w:p w:rsidR="00FC36F7" w:rsidRDefault="00E73740" w:rsidP="00DB6038">
      <w:r w:rsidRPr="00E73740">
        <w:t>Open list up to eligible jury duty list to people as soon as they graduate from high school – include grad list as one of the lists that jury panels and choose from.</w:t>
      </w:r>
    </w:p>
    <w:p w:rsidR="00E73740" w:rsidRDefault="00E73740" w:rsidP="00DB6038"/>
    <w:p w:rsidR="00FC36F7" w:rsidRDefault="00FC36F7" w:rsidP="00DB6038"/>
    <w:p w:rsidR="004D7130" w:rsidRPr="003662FD" w:rsidRDefault="00CF1E23" w:rsidP="00CF1E23">
      <w:pPr>
        <w:pStyle w:val="ListParagraph"/>
        <w:numPr>
          <w:ilvl w:val="0"/>
          <w:numId w:val="2"/>
        </w:numPr>
      </w:pPr>
      <w:r w:rsidRPr="00CF1E23">
        <w:rPr>
          <w:b/>
        </w:rPr>
        <w:t>Finals Remarks</w:t>
      </w:r>
      <w:r>
        <w:rPr>
          <w:b/>
        </w:rPr>
        <w:t xml:space="preserve">: </w:t>
      </w:r>
      <w:r w:rsidRPr="003662FD">
        <w:t xml:space="preserve">Executive Director Wallace thanked everyone for their hard work and </w:t>
      </w:r>
      <w:r w:rsidR="003662FD" w:rsidRPr="003662FD">
        <w:t>is excited to co</w:t>
      </w:r>
      <w:bookmarkStart w:id="0" w:name="_GoBack"/>
      <w:bookmarkEnd w:id="0"/>
      <w:r w:rsidR="003662FD" w:rsidRPr="003662FD">
        <w:t xml:space="preserve">ntinue the progress we have made. </w:t>
      </w:r>
    </w:p>
    <w:p w:rsidR="00CF1E23" w:rsidRDefault="00CF1E23"/>
    <w:p w:rsidR="00CF1E23" w:rsidRPr="00CF1E23" w:rsidRDefault="00CF1E23" w:rsidP="00CF1E23">
      <w:pPr>
        <w:pStyle w:val="ListParagraph"/>
        <w:numPr>
          <w:ilvl w:val="0"/>
          <w:numId w:val="2"/>
        </w:numPr>
        <w:rPr>
          <w:b/>
        </w:rPr>
      </w:pPr>
      <w:r w:rsidRPr="00CF1E23">
        <w:rPr>
          <w:b/>
        </w:rPr>
        <w:t>Adjournment</w:t>
      </w:r>
      <w:r>
        <w:rPr>
          <w:b/>
        </w:rPr>
        <w:t xml:space="preserve">: </w:t>
      </w:r>
      <w:r w:rsidRPr="003662FD">
        <w:t xml:space="preserve">Meeting </w:t>
      </w:r>
      <w:r w:rsidR="003662FD" w:rsidRPr="003662FD">
        <w:t>adjourned</w:t>
      </w:r>
      <w:r w:rsidRPr="003662FD">
        <w:t xml:space="preserve"> at 8:04pm</w:t>
      </w:r>
      <w:r>
        <w:rPr>
          <w:b/>
        </w:rPr>
        <w:t xml:space="preserve"> </w:t>
      </w:r>
    </w:p>
    <w:sectPr w:rsidR="00CF1E23" w:rsidRPr="00CF1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4350"/>
    <w:multiLevelType w:val="hybridMultilevel"/>
    <w:tmpl w:val="7CEA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B5444"/>
    <w:multiLevelType w:val="hybridMultilevel"/>
    <w:tmpl w:val="E6EA4594"/>
    <w:lvl w:ilvl="0" w:tplc="CFEAC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30"/>
    <w:rsid w:val="000830E2"/>
    <w:rsid w:val="001B2E01"/>
    <w:rsid w:val="00230AF0"/>
    <w:rsid w:val="002F01BD"/>
    <w:rsid w:val="00324030"/>
    <w:rsid w:val="003662FD"/>
    <w:rsid w:val="003A0838"/>
    <w:rsid w:val="004D7130"/>
    <w:rsid w:val="00533C94"/>
    <w:rsid w:val="00656719"/>
    <w:rsid w:val="007267D4"/>
    <w:rsid w:val="0076200F"/>
    <w:rsid w:val="008410AA"/>
    <w:rsid w:val="008552E8"/>
    <w:rsid w:val="008C2752"/>
    <w:rsid w:val="0091623A"/>
    <w:rsid w:val="00CF1CAB"/>
    <w:rsid w:val="00CF1E23"/>
    <w:rsid w:val="00D71566"/>
    <w:rsid w:val="00DB6038"/>
    <w:rsid w:val="00E73740"/>
    <w:rsid w:val="00EA4869"/>
    <w:rsid w:val="00FC36F7"/>
    <w:rsid w:val="00FD7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38"/>
    <w:pPr>
      <w:ind w:left="720"/>
      <w:contextualSpacing/>
    </w:pPr>
  </w:style>
  <w:style w:type="table" w:styleId="TableGrid">
    <w:name w:val="Table Grid"/>
    <w:basedOn w:val="TableNormal"/>
    <w:uiPriority w:val="39"/>
    <w:rsid w:val="008C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038"/>
    <w:pPr>
      <w:ind w:left="720"/>
      <w:contextualSpacing/>
    </w:pPr>
  </w:style>
  <w:style w:type="table" w:styleId="TableGrid">
    <w:name w:val="Table Grid"/>
    <w:basedOn w:val="TableNormal"/>
    <w:uiPriority w:val="39"/>
    <w:rsid w:val="008C2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2523</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9</cp:revision>
  <dcterms:created xsi:type="dcterms:W3CDTF">2019-05-29T22:33:00Z</dcterms:created>
  <dcterms:modified xsi:type="dcterms:W3CDTF">2019-07-10T20:20:00Z</dcterms:modified>
</cp:coreProperties>
</file>